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1B3FB" w14:textId="77777777" w:rsidR="00FA52B4" w:rsidRDefault="00FA52B4" w:rsidP="00FA52B4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</w:p>
    <w:p w14:paraId="30227EFF" w14:textId="77777777" w:rsidR="00FA52B4" w:rsidRDefault="00FA52B4" w:rsidP="00FA52B4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 xml:space="preserve">NOTICE TO PERSONS POSTING CASH OR SURETY BONDS </w:t>
      </w:r>
    </w:p>
    <w:p w14:paraId="366EDC2C" w14:textId="77777777" w:rsidR="00FA52B4" w:rsidRDefault="00FA52B4" w:rsidP="00FA52B4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 xml:space="preserve">FOR </w:t>
      </w:r>
      <w:r>
        <w:rPr>
          <w:rFonts w:cs="Times New Roman"/>
          <w:b/>
          <w:szCs w:val="24"/>
          <w:u w:val="single"/>
        </w:rPr>
        <w:t>CITY OF LONGMONT</w:t>
      </w:r>
      <w:bookmarkStart w:id="0" w:name="_GoBack"/>
      <w:bookmarkEnd w:id="0"/>
      <w:r>
        <w:rPr>
          <w:rFonts w:cs="Times New Roman"/>
          <w:b/>
          <w:szCs w:val="24"/>
          <w:u w:val="single"/>
        </w:rPr>
        <w:t xml:space="preserve"> MUNICIPAL COURT OFFENSES</w:t>
      </w:r>
    </w:p>
    <w:p w14:paraId="56014E2A" w14:textId="77777777" w:rsidR="00FA52B4" w:rsidRDefault="00FA52B4" w:rsidP="00FA52B4">
      <w:pPr>
        <w:spacing w:after="0" w:line="240" w:lineRule="auto"/>
        <w:jc w:val="both"/>
        <w:rPr>
          <w:rFonts w:cs="Times New Roman"/>
        </w:rPr>
      </w:pPr>
    </w:p>
    <w:p w14:paraId="0B20745B" w14:textId="77777777" w:rsidR="00FA52B4" w:rsidRDefault="00FA52B4" w:rsidP="00FA52B4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YOU MAY HAVE CHARGE(S) THAT REQUIRE THE JUDGE TO RELEASE YOU ON A PERSONAL RECOGNIZANCE (PR) BOND AT YOUR NEXT APPEARANCE IN COURT.  A PR BOND PERMITS YOU TO </w:t>
      </w:r>
      <w:proofErr w:type="gramStart"/>
      <w:r>
        <w:rPr>
          <w:rFonts w:cs="Times New Roman"/>
        </w:rPr>
        <w:t>BE RELEASED</w:t>
      </w:r>
      <w:proofErr w:type="gramEnd"/>
      <w:r>
        <w:rPr>
          <w:rFonts w:cs="Times New Roman"/>
        </w:rPr>
        <w:t xml:space="preserve"> ON YOUR OWN SIGNATURE AND PROMISE TO APPEAR IN COURT, WITHOUT POSTING ANY MONEY.  </w:t>
      </w:r>
      <w:proofErr w:type="gramStart"/>
      <w:r>
        <w:rPr>
          <w:rFonts w:cs="Times New Roman"/>
        </w:rPr>
        <w:t>BY LAW, YOU MUST BE</w:t>
      </w:r>
      <w:proofErr w:type="gramEnd"/>
      <w:r>
        <w:rPr>
          <w:rFonts w:cs="Times New Roman"/>
        </w:rPr>
        <w:t xml:space="preserve"> ADVISED ABOUT THIS BEFORE POSTING A CASH OR SURETY BOND. </w:t>
      </w:r>
    </w:p>
    <w:p w14:paraId="771C8B64" w14:textId="77777777" w:rsidR="00FA52B4" w:rsidRDefault="00FA52B4" w:rsidP="00FA52B4">
      <w:pPr>
        <w:spacing w:after="0" w:line="240" w:lineRule="auto"/>
        <w:jc w:val="both"/>
        <w:rPr>
          <w:rFonts w:cs="Times New Roman"/>
        </w:rPr>
      </w:pPr>
    </w:p>
    <w:p w14:paraId="1D1C6E58" w14:textId="77777777" w:rsidR="00FA52B4" w:rsidRDefault="00FA52B4" w:rsidP="00FA52B4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Except in rare cases, </w:t>
      </w:r>
      <w:proofErr w:type="gramStart"/>
      <w:r>
        <w:rPr>
          <w:rFonts w:cs="Times New Roman"/>
        </w:rPr>
        <w:t>a personal recognizance bond must be ordered by the Judge at your next appearance</w:t>
      </w:r>
      <w:proofErr w:type="gramEnd"/>
      <w:r>
        <w:rPr>
          <w:rFonts w:cs="Times New Roman"/>
        </w:rPr>
        <w:t xml:space="preserve"> if you are charged with one of the following violations:</w:t>
      </w:r>
    </w:p>
    <w:p w14:paraId="66C1F8EA" w14:textId="77777777" w:rsidR="00FA52B4" w:rsidRDefault="00FA52B4" w:rsidP="00FA52B4">
      <w:pPr>
        <w:spacing w:after="0" w:line="240" w:lineRule="auto"/>
        <w:jc w:val="both"/>
        <w:rPr>
          <w:rFonts w:cs="Times New Roman"/>
        </w:rPr>
      </w:pPr>
    </w:p>
    <w:p w14:paraId="3A7705C5" w14:textId="77777777" w:rsidR="00FA52B4" w:rsidRDefault="00FA52B4" w:rsidP="00FA52B4">
      <w:pPr>
        <w:pStyle w:val="ListParagraph"/>
        <w:numPr>
          <w:ilvl w:val="0"/>
          <w:numId w:val="1"/>
        </w:numPr>
        <w:spacing w:line="360" w:lineRule="auto"/>
      </w:pPr>
      <w:r>
        <w:t xml:space="preserve">A municipal offense where there is no comparable state misdemeanor offense; </w:t>
      </w:r>
    </w:p>
    <w:p w14:paraId="03252B77" w14:textId="77777777" w:rsidR="00FA52B4" w:rsidRDefault="00FA52B4" w:rsidP="00FA52B4">
      <w:pPr>
        <w:pStyle w:val="ListParagraph"/>
        <w:numPr>
          <w:ilvl w:val="0"/>
          <w:numId w:val="1"/>
        </w:numPr>
        <w:spacing w:line="360" w:lineRule="auto"/>
      </w:pPr>
      <w:r>
        <w:t xml:space="preserve">A traffic offense; </w:t>
      </w:r>
    </w:p>
    <w:p w14:paraId="44011FFD" w14:textId="77777777" w:rsidR="00FA52B4" w:rsidRDefault="00FA52B4" w:rsidP="00FA52B4">
      <w:pPr>
        <w:pStyle w:val="ListParagraph"/>
        <w:numPr>
          <w:ilvl w:val="0"/>
          <w:numId w:val="1"/>
        </w:numPr>
        <w:spacing w:line="360" w:lineRule="auto"/>
      </w:pPr>
      <w:r>
        <w:t xml:space="preserve">A petty offense; or </w:t>
      </w:r>
    </w:p>
    <w:p w14:paraId="7A3509BF" w14:textId="77777777" w:rsidR="00FA52B4" w:rsidRDefault="00FA52B4" w:rsidP="00FA52B4">
      <w:pPr>
        <w:pStyle w:val="ListParagraph"/>
        <w:numPr>
          <w:ilvl w:val="0"/>
          <w:numId w:val="1"/>
        </w:numPr>
        <w:spacing w:line="360" w:lineRule="auto"/>
      </w:pPr>
      <w:r>
        <w:t xml:space="preserve">A property crime and the factual basis is less than $50.  </w:t>
      </w:r>
    </w:p>
    <w:p w14:paraId="5FC3D740" w14:textId="77777777" w:rsidR="00F24537" w:rsidRDefault="00F24537"/>
    <w:sectPr w:rsidR="00F24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BC9"/>
    <w:multiLevelType w:val="hybridMultilevel"/>
    <w:tmpl w:val="B78AC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B4"/>
    <w:rsid w:val="00610004"/>
    <w:rsid w:val="0088480E"/>
    <w:rsid w:val="00EC3EE8"/>
    <w:rsid w:val="00F219F7"/>
    <w:rsid w:val="00F24537"/>
    <w:rsid w:val="00FA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D353"/>
  <w15:chartTrackingRefBased/>
  <w15:docId w15:val="{49CB0058-F26C-4D80-9C4B-ECCDD7B9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2B4"/>
    <w:pPr>
      <w:spacing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F05E27D2C3C4280ED6DABD920DCF3" ma:contentTypeVersion="11" ma:contentTypeDescription="Create a new document." ma:contentTypeScope="" ma:versionID="c9171b3b7f4149f9f50695263992e03e">
  <xsd:schema xmlns:xsd="http://www.w3.org/2001/XMLSchema" xmlns:xs="http://www.w3.org/2001/XMLSchema" xmlns:p="http://schemas.microsoft.com/office/2006/metadata/properties" xmlns:ns3="4c46dd09-59e6-4be6-a207-18d6bd3fdc34" xmlns:ns4="ce2b8037-fb63-4c8a-a8bd-f8a551fda927" targetNamespace="http://schemas.microsoft.com/office/2006/metadata/properties" ma:root="true" ma:fieldsID="f9a814a54c40b3bd17c9312e8fe14d93" ns3:_="" ns4:_="">
    <xsd:import namespace="4c46dd09-59e6-4be6-a207-18d6bd3fdc34"/>
    <xsd:import namespace="ce2b8037-fb63-4c8a-a8bd-f8a551fda9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6dd09-59e6-4be6-a207-18d6bd3fdc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8037-fb63-4c8a-a8bd-f8a551fda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0AF57-0E6B-4DBF-8EC2-F0D2597BD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6dd09-59e6-4be6-a207-18d6bd3fdc34"/>
    <ds:schemaRef ds:uri="ce2b8037-fb63-4c8a-a8bd-f8a551fda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11087-4A1A-45BC-B592-2EF16435D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7497D-217F-473F-821A-2BC191E9D076}">
  <ds:schemaRefs>
    <ds:schemaRef ds:uri="http://purl.org/dc/elements/1.1/"/>
    <ds:schemaRef ds:uri="http://schemas.microsoft.com/office/2006/metadata/properties"/>
    <ds:schemaRef ds:uri="http://purl.org/dc/terms/"/>
    <ds:schemaRef ds:uri="ce2b8037-fb63-4c8a-a8bd-f8a551fda927"/>
    <ds:schemaRef ds:uri="http://purl.org/dc/dcmitype/"/>
    <ds:schemaRef ds:uri="http://schemas.microsoft.com/office/2006/documentManagement/types"/>
    <ds:schemaRef ds:uri="4c46dd09-59e6-4be6-a207-18d6bd3fdc3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Frick</dc:creator>
  <cp:keywords/>
  <dc:description/>
  <cp:lastModifiedBy>Robert Frick</cp:lastModifiedBy>
  <cp:revision>1</cp:revision>
  <dcterms:created xsi:type="dcterms:W3CDTF">2019-10-17T19:28:00Z</dcterms:created>
  <dcterms:modified xsi:type="dcterms:W3CDTF">2019-10-17T19:30:00Z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0x010100106F05E27D2C3C4280ED6DABD920DCF3</vt:lpwstr>
  </property>
</Properties>
</file>