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4A52" w14:textId="77777777" w:rsidR="008418C6" w:rsidRDefault="008418C6" w:rsidP="008418C6">
      <w:pPr>
        <w:spacing w:before="360" w:after="360"/>
      </w:pPr>
      <w:r>
        <w:t>[Date]</w:t>
      </w:r>
    </w:p>
    <w:p w14:paraId="4805ED5A" w14:textId="77777777" w:rsidR="008418C6" w:rsidRDefault="008418C6" w:rsidP="008418C6">
      <w:pPr>
        <w:spacing w:after="0" w:line="240" w:lineRule="auto"/>
      </w:pPr>
      <w:r>
        <w:t>[Contact]</w:t>
      </w:r>
    </w:p>
    <w:p w14:paraId="266F6D10" w14:textId="77777777" w:rsidR="008418C6" w:rsidRDefault="008418C6" w:rsidP="008418C6">
      <w:pPr>
        <w:spacing w:after="0" w:line="240" w:lineRule="auto"/>
      </w:pPr>
      <w:r>
        <w:t>City of Longmont</w:t>
      </w:r>
    </w:p>
    <w:p w14:paraId="1BB7D0B6" w14:textId="77777777" w:rsidR="008418C6" w:rsidRDefault="008418C6" w:rsidP="008418C6">
      <w:pPr>
        <w:spacing w:after="0" w:line="240" w:lineRule="auto"/>
      </w:pPr>
      <w:r>
        <w:t>385 Kimbark Street</w:t>
      </w:r>
    </w:p>
    <w:p w14:paraId="75CE9E0C" w14:textId="77777777" w:rsidR="008418C6" w:rsidRDefault="008418C6" w:rsidP="008418C6">
      <w:pPr>
        <w:spacing w:after="0" w:line="240" w:lineRule="auto"/>
      </w:pPr>
      <w:r>
        <w:t>Longmont, CO 80501</w:t>
      </w:r>
    </w:p>
    <w:p w14:paraId="12921A96" w14:textId="05D8E5DE" w:rsidR="008418C6" w:rsidRPr="008A7B3A" w:rsidRDefault="008418C6" w:rsidP="008418C6">
      <w:pPr>
        <w:spacing w:before="360" w:after="360"/>
        <w:rPr>
          <w:b/>
          <w:vertAlign w:val="subscript"/>
        </w:rPr>
      </w:pPr>
      <w:r w:rsidRPr="008A7B3A">
        <w:rPr>
          <w:b/>
        </w:rPr>
        <w:t xml:space="preserve">Re: </w:t>
      </w:r>
      <w:r>
        <w:rPr>
          <w:b/>
        </w:rPr>
        <w:tab/>
      </w:r>
      <w:r w:rsidRPr="008A7B3A">
        <w:rPr>
          <w:b/>
        </w:rPr>
        <w:t>[Development Name] PSC Certification Letter</w:t>
      </w:r>
    </w:p>
    <w:p w14:paraId="0A12B972" w14:textId="77777777" w:rsidR="008418C6" w:rsidRDefault="008418C6" w:rsidP="008418C6">
      <w:r>
        <w:t>City of Longmont Staff:</w:t>
      </w:r>
    </w:p>
    <w:p w14:paraId="0B6112CC" w14:textId="1222A041" w:rsidR="008418C6" w:rsidRDefault="008418C6" w:rsidP="008418C6">
      <w:r w:rsidRPr="00600BE9">
        <w:t xml:space="preserve">The intent of this letter is to formally certify that the </w:t>
      </w:r>
      <w:r w:rsidRPr="00600BE9">
        <w:rPr>
          <w:highlight w:val="yellow"/>
        </w:rPr>
        <w:t>[partially-infiltrating/non-infiltrating]</w:t>
      </w:r>
      <w:r>
        <w:t xml:space="preserve"> rain garden installed at</w:t>
      </w:r>
      <w:r w:rsidRPr="00600BE9">
        <w:t xml:space="preserve"> </w:t>
      </w:r>
      <w:r w:rsidRPr="00600BE9">
        <w:rPr>
          <w:highlight w:val="yellow"/>
        </w:rPr>
        <w:t>[development name]</w:t>
      </w:r>
      <w:r w:rsidRPr="00600BE9">
        <w:t xml:space="preserve"> </w:t>
      </w:r>
      <w:r>
        <w:t xml:space="preserve">was designed to meet all water quality technical standards outlined in Title 14.26 of the City of Longmont (City) Municipal Code, and was </w:t>
      </w:r>
      <w:r w:rsidRPr="00AE7C0A">
        <w:t xml:space="preserve">inspected and confirmed to be constructed </w:t>
      </w:r>
      <w:r>
        <w:t>in general conformance with</w:t>
      </w:r>
      <w:r w:rsidRPr="00AE7C0A">
        <w:t xml:space="preserve"> the </w:t>
      </w:r>
      <w:r>
        <w:t>City-approved construction documents</w:t>
      </w:r>
      <w:r w:rsidRPr="00AE7C0A">
        <w:t xml:space="preserve"> and specifications.</w:t>
      </w:r>
    </w:p>
    <w:p w14:paraId="7ECFF4E9" w14:textId="77777777" w:rsidR="008418C6" w:rsidRPr="00600BE9" w:rsidRDefault="008418C6" w:rsidP="008418C6">
      <w:r w:rsidRPr="00600BE9">
        <w:rPr>
          <w:highlight w:val="yellow"/>
        </w:rPr>
        <w:t>[Summarize any deviations from approved construction plans and specifications, if any. Identify why these changes do not impact the claim above.]</w:t>
      </w:r>
    </w:p>
    <w:p w14:paraId="68F09B90" w14:textId="48DA2323" w:rsidR="008418C6" w:rsidRPr="00FE0B20" w:rsidRDefault="008418C6" w:rsidP="008418C6">
      <w:r>
        <w:t xml:space="preserve">The growing media installed matches the design specifications and was installed to the appropriate depth.  The growing media was determined to have been adequately protected from excessive sediment loading during construction and/or is fully functioning at the time of certification, </w:t>
      </w:r>
      <w:r w:rsidRPr="00FE0B20">
        <w:t xml:space="preserve">and </w:t>
      </w:r>
      <w:r w:rsidRPr="000F0D01">
        <w:rPr>
          <w:highlight w:val="yellow"/>
        </w:rPr>
        <w:t xml:space="preserve">[all areas tributary to the </w:t>
      </w:r>
      <w:r>
        <w:rPr>
          <w:highlight w:val="yellow"/>
        </w:rPr>
        <w:t>rain garden</w:t>
      </w:r>
      <w:r w:rsidRPr="000F0D01">
        <w:rPr>
          <w:highlight w:val="yellow"/>
        </w:rPr>
        <w:t xml:space="preserve"> have now been stabilized/it has been communicated to the contractor that the </w:t>
      </w:r>
      <w:r>
        <w:rPr>
          <w:highlight w:val="yellow"/>
        </w:rPr>
        <w:t>growing media</w:t>
      </w:r>
      <w:r w:rsidRPr="000F0D01">
        <w:rPr>
          <w:highlight w:val="yellow"/>
        </w:rPr>
        <w:t xml:space="preserve"> must continue to be protected until the entire tributary area is stabilized]</w:t>
      </w:r>
      <w:r w:rsidRPr="008931D8">
        <w:rPr>
          <w:i/>
        </w:rPr>
        <w:t xml:space="preserve">.  </w:t>
      </w:r>
    </w:p>
    <w:p w14:paraId="1753C012" w14:textId="610A6F8E" w:rsidR="005501A6" w:rsidRPr="0020132C" w:rsidRDefault="00F80163" w:rsidP="00AE7C0A">
      <w:r w:rsidRPr="0020132C">
        <w:t xml:space="preserve">The </w:t>
      </w:r>
      <w:r w:rsidR="008418C6">
        <w:t xml:space="preserve">growing media </w:t>
      </w:r>
      <w:r w:rsidRPr="0020132C">
        <w:t>has been vegetated with drought tolerant species</w:t>
      </w:r>
      <w:r w:rsidR="0020132C" w:rsidRPr="0020132C">
        <w:t xml:space="preserve"> as outlined in the design documents. </w:t>
      </w:r>
      <w:r w:rsidR="0020132C" w:rsidRPr="00637B9F">
        <w:rPr>
          <w:highlight w:val="yellow"/>
        </w:rPr>
        <w:t>The ir</w:t>
      </w:r>
      <w:r w:rsidRPr="00637B9F">
        <w:rPr>
          <w:highlight w:val="yellow"/>
        </w:rPr>
        <w:t xml:space="preserve">rigation </w:t>
      </w:r>
      <w:r w:rsidR="00A475F2" w:rsidRPr="00637B9F">
        <w:rPr>
          <w:highlight w:val="yellow"/>
        </w:rPr>
        <w:t xml:space="preserve">system </w:t>
      </w:r>
      <w:r w:rsidRPr="00637B9F">
        <w:rPr>
          <w:highlight w:val="yellow"/>
        </w:rPr>
        <w:t>has been installed</w:t>
      </w:r>
      <w:r w:rsidR="0020132C" w:rsidRPr="00637B9F">
        <w:rPr>
          <w:highlight w:val="yellow"/>
        </w:rPr>
        <w:t xml:space="preserve"> in a manner that will </w:t>
      </w:r>
      <w:r w:rsidR="00636822" w:rsidRPr="00637B9F">
        <w:rPr>
          <w:highlight w:val="yellow"/>
        </w:rPr>
        <w:t>help facilitate</w:t>
      </w:r>
      <w:r w:rsidR="0020132C" w:rsidRPr="00637B9F">
        <w:rPr>
          <w:highlight w:val="yellow"/>
        </w:rPr>
        <w:t xml:space="preserve"> continued health</w:t>
      </w:r>
      <w:r w:rsidR="00636822" w:rsidRPr="00637B9F">
        <w:rPr>
          <w:highlight w:val="yellow"/>
        </w:rPr>
        <w:t xml:space="preserve"> of the specified vegetation.</w:t>
      </w:r>
    </w:p>
    <w:p w14:paraId="4154676B" w14:textId="5E105520" w:rsidR="00637B9F" w:rsidRPr="000F0D01" w:rsidRDefault="00637B9F" w:rsidP="00637B9F">
      <w:r w:rsidRPr="000F0D01">
        <w:rPr>
          <w:highlight w:val="yellow"/>
        </w:rPr>
        <w:t>[</w:t>
      </w:r>
      <w:r>
        <w:rPr>
          <w:highlight w:val="yellow"/>
        </w:rPr>
        <w:t>only</w:t>
      </w:r>
      <w:r w:rsidRPr="000F0D01">
        <w:rPr>
          <w:highlight w:val="yellow"/>
        </w:rPr>
        <w:t xml:space="preserve"> provide if appropriate]</w:t>
      </w:r>
      <w:r w:rsidRPr="000F0D01">
        <w:t xml:space="preserve"> Construction of the impermeable liner was overseen to verify the specified material type was used, all seams were joined correctly, and enough slack was provided in the liner for backfill, compaction, and settling without tearing.</w:t>
      </w:r>
    </w:p>
    <w:p w14:paraId="39F1A217" w14:textId="79405928" w:rsidR="00845992" w:rsidRDefault="00637B9F">
      <w:r w:rsidRPr="00FE0B20">
        <w:t xml:space="preserve">The </w:t>
      </w:r>
      <w:r w:rsidRPr="000F0D01">
        <w:rPr>
          <w:highlight w:val="yellow"/>
        </w:rPr>
        <w:t>#</w:t>
      </w:r>
      <w:r w:rsidRPr="000F0D01">
        <w:t>-inch</w:t>
      </w:r>
      <w:r w:rsidRPr="00FE0B20">
        <w:t xml:space="preserve"> PVC underdrain was verified to have been installed within a </w:t>
      </w:r>
      <w:r w:rsidRPr="000F0D01">
        <w:rPr>
          <w:highlight w:val="yellow"/>
        </w:rPr>
        <w:t>#</w:t>
      </w:r>
      <w:r w:rsidRPr="00FE0B20">
        <w:t xml:space="preserve">-inch section of CDOT Class C filter material, located </w:t>
      </w:r>
      <w:r>
        <w:t xml:space="preserve">at least </w:t>
      </w:r>
      <w:r w:rsidRPr="00FE0B20">
        <w:t xml:space="preserve">18-inches below the filter layer, and with the correct specified slotted dimensions. All cleanouts were constructed with solid pipe and do not allow water to bypass the </w:t>
      </w:r>
      <w:r>
        <w:t>growing media</w:t>
      </w:r>
      <w:r w:rsidRPr="00FE0B20">
        <w:t>.</w:t>
      </w:r>
      <w:r w:rsidR="00845992">
        <w:br w:type="page"/>
      </w:r>
    </w:p>
    <w:p w14:paraId="0686F410" w14:textId="77777777" w:rsidR="00637B9F" w:rsidRDefault="00637B9F" w:rsidP="00637B9F">
      <w:r>
        <w:lastRenderedPageBreak/>
        <w:t xml:space="preserve">Key metrics used in the approved design have been updated for the as-built condition, and are identified in the </w:t>
      </w:r>
      <w:r w:rsidRPr="008133E5">
        <w:t>table below:</w:t>
      </w:r>
    </w:p>
    <w:tbl>
      <w:tblPr>
        <w:tblStyle w:val="TableGrid"/>
        <w:tblW w:w="89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20"/>
        <w:gridCol w:w="1800"/>
        <w:gridCol w:w="2160"/>
        <w:gridCol w:w="1534"/>
      </w:tblGrid>
      <w:tr w:rsidR="00637B9F" w14:paraId="2CAFC1EE" w14:textId="77777777" w:rsidTr="00D715EB">
        <w:trPr>
          <w:trHeight w:val="327"/>
        </w:trPr>
        <w:tc>
          <w:tcPr>
            <w:tcW w:w="3420" w:type="dxa"/>
            <w:vAlign w:val="center"/>
          </w:tcPr>
          <w:p w14:paraId="024DC65C" w14:textId="77777777" w:rsidR="00637B9F" w:rsidRPr="008133E5" w:rsidRDefault="00637B9F" w:rsidP="003F51FB">
            <w:pPr>
              <w:rPr>
                <w:b/>
                <w:sz w:val="24"/>
                <w:szCs w:val="24"/>
                <w:highlight w:val="yellow"/>
              </w:rPr>
            </w:pPr>
            <w:r w:rsidRPr="008133E5">
              <w:rPr>
                <w:b/>
                <w:sz w:val="24"/>
                <w:szCs w:val="24"/>
                <w:highlight w:val="yellow"/>
              </w:rPr>
              <w:t>Metric</w:t>
            </w:r>
          </w:p>
        </w:tc>
        <w:tc>
          <w:tcPr>
            <w:tcW w:w="1800" w:type="dxa"/>
            <w:vAlign w:val="center"/>
          </w:tcPr>
          <w:p w14:paraId="7CBF61E7" w14:textId="77777777" w:rsidR="00637B9F" w:rsidRPr="008133E5" w:rsidRDefault="00637B9F" w:rsidP="003F51FB">
            <w:pPr>
              <w:jc w:val="center"/>
              <w:rPr>
                <w:b/>
                <w:sz w:val="24"/>
                <w:szCs w:val="24"/>
                <w:highlight w:val="yellow"/>
              </w:rPr>
            </w:pPr>
            <w:r w:rsidRPr="008133E5">
              <w:rPr>
                <w:b/>
                <w:sz w:val="24"/>
                <w:szCs w:val="24"/>
                <w:highlight w:val="yellow"/>
              </w:rPr>
              <w:t>Design</w:t>
            </w:r>
          </w:p>
        </w:tc>
        <w:tc>
          <w:tcPr>
            <w:tcW w:w="2160" w:type="dxa"/>
          </w:tcPr>
          <w:p w14:paraId="551BDABF" w14:textId="77777777" w:rsidR="00637B9F" w:rsidRPr="008133E5" w:rsidRDefault="00637B9F" w:rsidP="003F51FB">
            <w:pPr>
              <w:jc w:val="center"/>
              <w:rPr>
                <w:b/>
                <w:sz w:val="24"/>
                <w:szCs w:val="24"/>
                <w:highlight w:val="yellow"/>
              </w:rPr>
            </w:pPr>
            <w:r w:rsidRPr="008133E5">
              <w:rPr>
                <w:b/>
                <w:sz w:val="24"/>
                <w:szCs w:val="24"/>
                <w:highlight w:val="yellow"/>
              </w:rPr>
              <w:t>As-built</w:t>
            </w:r>
          </w:p>
        </w:tc>
        <w:tc>
          <w:tcPr>
            <w:tcW w:w="1534" w:type="dxa"/>
            <w:vAlign w:val="center"/>
          </w:tcPr>
          <w:p w14:paraId="28A3BDA9" w14:textId="77777777" w:rsidR="00637B9F" w:rsidRPr="008133E5" w:rsidRDefault="00637B9F" w:rsidP="003F51FB">
            <w:pPr>
              <w:rPr>
                <w:b/>
                <w:sz w:val="24"/>
                <w:szCs w:val="24"/>
                <w:highlight w:val="yellow"/>
              </w:rPr>
            </w:pPr>
            <w:r w:rsidRPr="008133E5">
              <w:rPr>
                <w:b/>
                <w:sz w:val="24"/>
                <w:szCs w:val="24"/>
                <w:highlight w:val="yellow"/>
              </w:rPr>
              <w:t>Units</w:t>
            </w:r>
          </w:p>
        </w:tc>
      </w:tr>
      <w:tr w:rsidR="00637B9F" w14:paraId="55FE45F2" w14:textId="77777777" w:rsidTr="00D715EB">
        <w:trPr>
          <w:trHeight w:val="327"/>
        </w:trPr>
        <w:tc>
          <w:tcPr>
            <w:tcW w:w="3420" w:type="dxa"/>
            <w:vAlign w:val="center"/>
          </w:tcPr>
          <w:p w14:paraId="2DBB29ED" w14:textId="77777777" w:rsidR="00637B9F" w:rsidRDefault="00637B9F" w:rsidP="003F51FB">
            <w:r>
              <w:t>WQCV</w:t>
            </w:r>
          </w:p>
        </w:tc>
        <w:tc>
          <w:tcPr>
            <w:tcW w:w="1800" w:type="dxa"/>
            <w:vAlign w:val="center"/>
          </w:tcPr>
          <w:p w14:paraId="0044245F" w14:textId="77777777" w:rsidR="00637B9F" w:rsidRDefault="00637B9F" w:rsidP="003F51FB"/>
        </w:tc>
        <w:tc>
          <w:tcPr>
            <w:tcW w:w="2160" w:type="dxa"/>
          </w:tcPr>
          <w:p w14:paraId="5133F7A0" w14:textId="77777777" w:rsidR="00637B9F" w:rsidRDefault="00637B9F" w:rsidP="003F51FB"/>
        </w:tc>
        <w:tc>
          <w:tcPr>
            <w:tcW w:w="1534" w:type="dxa"/>
            <w:vAlign w:val="center"/>
          </w:tcPr>
          <w:p w14:paraId="51AF87EC" w14:textId="77777777" w:rsidR="00637B9F" w:rsidRDefault="00637B9F" w:rsidP="003F51FB">
            <w:r>
              <w:t>Ac-ft</w:t>
            </w:r>
          </w:p>
        </w:tc>
      </w:tr>
      <w:tr w:rsidR="00637B9F" w14:paraId="7F8A2DD4" w14:textId="77777777" w:rsidTr="00D715EB">
        <w:trPr>
          <w:trHeight w:val="327"/>
        </w:trPr>
        <w:tc>
          <w:tcPr>
            <w:tcW w:w="3420" w:type="dxa"/>
            <w:vAlign w:val="center"/>
          </w:tcPr>
          <w:p w14:paraId="16CE2D42" w14:textId="77777777" w:rsidR="00637B9F" w:rsidRDefault="00637B9F" w:rsidP="003F51FB">
            <w:r>
              <w:t>WQCV WSE^</w:t>
            </w:r>
          </w:p>
        </w:tc>
        <w:tc>
          <w:tcPr>
            <w:tcW w:w="1800" w:type="dxa"/>
            <w:vAlign w:val="center"/>
          </w:tcPr>
          <w:p w14:paraId="7EAAF65E" w14:textId="77777777" w:rsidR="00637B9F" w:rsidRDefault="00637B9F" w:rsidP="003F51FB"/>
        </w:tc>
        <w:tc>
          <w:tcPr>
            <w:tcW w:w="2160" w:type="dxa"/>
          </w:tcPr>
          <w:p w14:paraId="7FBA7998" w14:textId="77777777" w:rsidR="00637B9F" w:rsidRDefault="00637B9F" w:rsidP="003F51FB"/>
        </w:tc>
        <w:tc>
          <w:tcPr>
            <w:tcW w:w="1534" w:type="dxa"/>
            <w:vAlign w:val="center"/>
          </w:tcPr>
          <w:p w14:paraId="2FD7A964" w14:textId="77777777" w:rsidR="00637B9F" w:rsidRDefault="00637B9F" w:rsidP="003F51FB">
            <w:r>
              <w:t>Ft</w:t>
            </w:r>
          </w:p>
        </w:tc>
      </w:tr>
      <w:tr w:rsidR="00637B9F" w14:paraId="2D2E345C" w14:textId="77777777" w:rsidTr="00D715EB">
        <w:trPr>
          <w:trHeight w:val="307"/>
        </w:trPr>
        <w:tc>
          <w:tcPr>
            <w:tcW w:w="3420" w:type="dxa"/>
            <w:vAlign w:val="center"/>
          </w:tcPr>
          <w:p w14:paraId="730D094F" w14:textId="77777777" w:rsidR="00637B9F" w:rsidRDefault="00637B9F" w:rsidP="003F51FB">
            <w:r>
              <w:t>WQCV Depth*</w:t>
            </w:r>
          </w:p>
        </w:tc>
        <w:tc>
          <w:tcPr>
            <w:tcW w:w="1800" w:type="dxa"/>
            <w:vAlign w:val="center"/>
          </w:tcPr>
          <w:p w14:paraId="562B2019" w14:textId="77777777" w:rsidR="00637B9F" w:rsidRDefault="00637B9F" w:rsidP="003F51FB"/>
        </w:tc>
        <w:tc>
          <w:tcPr>
            <w:tcW w:w="2160" w:type="dxa"/>
          </w:tcPr>
          <w:p w14:paraId="4F7B376C" w14:textId="77777777" w:rsidR="00637B9F" w:rsidRDefault="00637B9F" w:rsidP="003F51FB"/>
        </w:tc>
        <w:tc>
          <w:tcPr>
            <w:tcW w:w="1534" w:type="dxa"/>
            <w:vAlign w:val="center"/>
          </w:tcPr>
          <w:p w14:paraId="450A09FE" w14:textId="77777777" w:rsidR="00637B9F" w:rsidRDefault="00637B9F" w:rsidP="003F51FB">
            <w:r>
              <w:t>Inches</w:t>
            </w:r>
          </w:p>
        </w:tc>
      </w:tr>
      <w:tr w:rsidR="00637B9F" w14:paraId="4A632A4E" w14:textId="77777777" w:rsidTr="00D715EB">
        <w:trPr>
          <w:trHeight w:val="327"/>
        </w:trPr>
        <w:tc>
          <w:tcPr>
            <w:tcW w:w="3420" w:type="dxa"/>
            <w:vAlign w:val="center"/>
          </w:tcPr>
          <w:p w14:paraId="609B7427" w14:textId="77777777" w:rsidR="00637B9F" w:rsidRDefault="00637B9F" w:rsidP="003F51FB">
            <w:r>
              <w:t>Media Surface Area</w:t>
            </w:r>
          </w:p>
        </w:tc>
        <w:tc>
          <w:tcPr>
            <w:tcW w:w="1800" w:type="dxa"/>
            <w:vAlign w:val="center"/>
          </w:tcPr>
          <w:p w14:paraId="46C3E7FD" w14:textId="77777777" w:rsidR="00637B9F" w:rsidRDefault="00637B9F" w:rsidP="003F51FB"/>
        </w:tc>
        <w:tc>
          <w:tcPr>
            <w:tcW w:w="2160" w:type="dxa"/>
          </w:tcPr>
          <w:p w14:paraId="64A7BD5C" w14:textId="77777777" w:rsidR="00637B9F" w:rsidRDefault="00637B9F" w:rsidP="003F51FB"/>
        </w:tc>
        <w:tc>
          <w:tcPr>
            <w:tcW w:w="1534" w:type="dxa"/>
            <w:vAlign w:val="center"/>
          </w:tcPr>
          <w:p w14:paraId="12185435" w14:textId="77777777" w:rsidR="00637B9F" w:rsidRDefault="00637B9F" w:rsidP="003F51FB">
            <w:r>
              <w:t>Square feet</w:t>
            </w:r>
          </w:p>
        </w:tc>
      </w:tr>
      <w:tr w:rsidR="00637B9F" w14:paraId="278F7B2A" w14:textId="77777777" w:rsidTr="00D715EB">
        <w:trPr>
          <w:trHeight w:val="307"/>
        </w:trPr>
        <w:tc>
          <w:tcPr>
            <w:tcW w:w="3420" w:type="dxa"/>
            <w:vAlign w:val="center"/>
          </w:tcPr>
          <w:p w14:paraId="595ABCE3" w14:textId="77777777" w:rsidR="00637B9F" w:rsidRDefault="00637B9F" w:rsidP="003F51FB">
            <w:r>
              <w:t>Underdrain Orifice Diameter</w:t>
            </w:r>
          </w:p>
        </w:tc>
        <w:tc>
          <w:tcPr>
            <w:tcW w:w="1800" w:type="dxa"/>
            <w:vAlign w:val="center"/>
          </w:tcPr>
          <w:p w14:paraId="090D4668" w14:textId="77777777" w:rsidR="00637B9F" w:rsidRDefault="00637B9F" w:rsidP="003F51FB"/>
        </w:tc>
        <w:tc>
          <w:tcPr>
            <w:tcW w:w="2160" w:type="dxa"/>
          </w:tcPr>
          <w:p w14:paraId="5D52B382" w14:textId="77777777" w:rsidR="00637B9F" w:rsidRDefault="00637B9F" w:rsidP="003F51FB"/>
        </w:tc>
        <w:tc>
          <w:tcPr>
            <w:tcW w:w="1534" w:type="dxa"/>
            <w:vAlign w:val="center"/>
          </w:tcPr>
          <w:p w14:paraId="48BD771D" w14:textId="77777777" w:rsidR="00637B9F" w:rsidRDefault="00637B9F" w:rsidP="003F51FB">
            <w:r>
              <w:t>Inches</w:t>
            </w:r>
          </w:p>
        </w:tc>
      </w:tr>
      <w:tr w:rsidR="00637B9F" w14:paraId="1236CDAB" w14:textId="77777777" w:rsidTr="00D715EB">
        <w:trPr>
          <w:trHeight w:val="327"/>
        </w:trPr>
        <w:tc>
          <w:tcPr>
            <w:tcW w:w="3420" w:type="dxa"/>
            <w:tcBorders>
              <w:bottom w:val="single" w:sz="4" w:space="0" w:color="auto"/>
            </w:tcBorders>
            <w:vAlign w:val="center"/>
          </w:tcPr>
          <w:p w14:paraId="4674B5C0" w14:textId="77777777" w:rsidR="00637B9F" w:rsidRDefault="00637B9F" w:rsidP="003F51FB">
            <w:r>
              <w:t>WQCV Drain Time</w:t>
            </w:r>
          </w:p>
        </w:tc>
        <w:tc>
          <w:tcPr>
            <w:tcW w:w="1800" w:type="dxa"/>
            <w:tcBorders>
              <w:bottom w:val="single" w:sz="4" w:space="0" w:color="auto"/>
            </w:tcBorders>
            <w:vAlign w:val="center"/>
          </w:tcPr>
          <w:p w14:paraId="066D6922" w14:textId="77777777" w:rsidR="00637B9F" w:rsidRDefault="00637B9F" w:rsidP="003F51FB"/>
        </w:tc>
        <w:tc>
          <w:tcPr>
            <w:tcW w:w="2160" w:type="dxa"/>
            <w:tcBorders>
              <w:bottom w:val="single" w:sz="4" w:space="0" w:color="auto"/>
            </w:tcBorders>
          </w:tcPr>
          <w:p w14:paraId="2E6703C9" w14:textId="77777777" w:rsidR="00637B9F" w:rsidRDefault="00637B9F" w:rsidP="003F51FB"/>
        </w:tc>
        <w:tc>
          <w:tcPr>
            <w:tcW w:w="1534" w:type="dxa"/>
            <w:tcBorders>
              <w:bottom w:val="single" w:sz="4" w:space="0" w:color="auto"/>
            </w:tcBorders>
            <w:vAlign w:val="center"/>
          </w:tcPr>
          <w:p w14:paraId="410905F8" w14:textId="77777777" w:rsidR="00637B9F" w:rsidRDefault="00637B9F" w:rsidP="003F51FB">
            <w:r>
              <w:t>Hours</w:t>
            </w:r>
          </w:p>
        </w:tc>
      </w:tr>
      <w:tr w:rsidR="00637B9F" w14:paraId="7CACB899" w14:textId="77777777" w:rsidTr="003F51FB">
        <w:trPr>
          <w:trHeight w:val="327"/>
        </w:trPr>
        <w:tc>
          <w:tcPr>
            <w:tcW w:w="8914" w:type="dxa"/>
            <w:gridSpan w:val="4"/>
            <w:tcBorders>
              <w:top w:val="single" w:sz="4" w:space="0" w:color="auto"/>
              <w:bottom w:val="nil"/>
            </w:tcBorders>
          </w:tcPr>
          <w:p w14:paraId="5B7CD30A" w14:textId="77777777" w:rsidR="00637B9F" w:rsidRDefault="00637B9F" w:rsidP="003F51FB">
            <w:pPr>
              <w:ind w:left="162" w:hanging="162"/>
            </w:pPr>
            <w:r>
              <w:t>^ WSE: Water surface elevation</w:t>
            </w:r>
          </w:p>
          <w:p w14:paraId="5EB91021" w14:textId="77777777" w:rsidR="00637B9F" w:rsidRDefault="00637B9F" w:rsidP="003F51FB">
            <w:pPr>
              <w:ind w:left="162" w:hanging="162"/>
            </w:pPr>
            <w:r w:rsidRPr="008931D8">
              <w:rPr>
                <w:sz w:val="20"/>
              </w:rPr>
              <w:t>* Depth from the top of the filter material to the lowest opening of the overflow structure</w:t>
            </w:r>
          </w:p>
        </w:tc>
      </w:tr>
    </w:tbl>
    <w:p w14:paraId="0932B408" w14:textId="06356048" w:rsidR="00637B9F" w:rsidRDefault="00637B9F" w:rsidP="00637B9F">
      <w:pPr>
        <w:spacing w:before="240"/>
      </w:pPr>
      <w:r>
        <w:t>Attached to this letter you will find:</w:t>
      </w:r>
    </w:p>
    <w:p w14:paraId="7931407D" w14:textId="0ED6F6DA" w:rsidR="00637B9F" w:rsidRDefault="00637B9F" w:rsidP="00637B9F">
      <w:pPr>
        <w:pStyle w:val="ListParagraph"/>
        <w:numPr>
          <w:ilvl w:val="0"/>
          <w:numId w:val="3"/>
        </w:numPr>
        <w:spacing w:before="240"/>
      </w:pPr>
      <w:r>
        <w:t>Original design construction documents including all relevant details and calculations for the water quality facility</w:t>
      </w:r>
    </w:p>
    <w:p w14:paraId="7183F457" w14:textId="556AA911" w:rsidR="00637B9F" w:rsidRDefault="00637B9F" w:rsidP="00637B9F">
      <w:pPr>
        <w:pStyle w:val="ListParagraph"/>
        <w:numPr>
          <w:ilvl w:val="0"/>
          <w:numId w:val="3"/>
        </w:numPr>
        <w:spacing w:before="240"/>
      </w:pPr>
      <w:r>
        <w:t xml:space="preserve">As-built construction documents for the water quality facility (includes a </w:t>
      </w:r>
      <w:r w:rsidRPr="000E239F">
        <w:t xml:space="preserve">topographic survey of the constructed </w:t>
      </w:r>
      <w:r>
        <w:t>facility</w:t>
      </w:r>
      <w:r w:rsidRPr="000E239F">
        <w:t xml:space="preserve"> including the as-built elevations of pipe inverts, outlet structure el</w:t>
      </w:r>
      <w:r>
        <w:t>evations, and overflow spillway).</w:t>
      </w:r>
    </w:p>
    <w:p w14:paraId="1604BB29" w14:textId="77777777" w:rsidR="00CA3DBC" w:rsidRDefault="00CA3DBC" w:rsidP="00637B9F">
      <w:pPr>
        <w:pStyle w:val="ListParagraph"/>
        <w:numPr>
          <w:ilvl w:val="0"/>
          <w:numId w:val="3"/>
        </w:numPr>
        <w:spacing w:before="240"/>
      </w:pPr>
      <w:r>
        <w:t>Material specification sheet from the supplier for the growing media and filter media</w:t>
      </w:r>
    </w:p>
    <w:p w14:paraId="6E41B466" w14:textId="5B744194" w:rsidR="00637B9F" w:rsidRDefault="00637B9F" w:rsidP="00637B9F">
      <w:pPr>
        <w:pStyle w:val="ListParagraph"/>
        <w:numPr>
          <w:ilvl w:val="0"/>
          <w:numId w:val="3"/>
        </w:numPr>
        <w:spacing w:before="240"/>
      </w:pPr>
      <w:r>
        <w:t xml:space="preserve">Updated calculations for the </w:t>
      </w:r>
      <w:r w:rsidRPr="000E239F">
        <w:t xml:space="preserve">as-built </w:t>
      </w:r>
      <w:r>
        <w:t xml:space="preserve">facility </w:t>
      </w:r>
      <w:r w:rsidR="00D715EB">
        <w:t>of</w:t>
      </w:r>
      <w:r>
        <w:t xml:space="preserve"> the outlet structure design indicating appropriate drain down time were met</w:t>
      </w:r>
      <w:r w:rsidRPr="000E239F">
        <w:t xml:space="preserve">.  </w:t>
      </w:r>
    </w:p>
    <w:p w14:paraId="69B2A490" w14:textId="77777777" w:rsidR="00637B9F" w:rsidRDefault="00637B9F" w:rsidP="00637B9F">
      <w:pPr>
        <w:pStyle w:val="ListParagraph"/>
        <w:numPr>
          <w:ilvl w:val="0"/>
          <w:numId w:val="3"/>
        </w:numPr>
        <w:spacing w:before="240"/>
      </w:pPr>
      <w:r>
        <w:t>Updated Operations and Maintenance Manual associated with the PSC. The Manual should be adjusted based on any changes that were made during construction and should contain the stamped as-built details for the PSC.</w:t>
      </w:r>
    </w:p>
    <w:p w14:paraId="05601DBB" w14:textId="61FB81AC" w:rsidR="00637B9F" w:rsidRDefault="00637B9F" w:rsidP="00637B9F">
      <w:pPr>
        <w:pStyle w:val="ListParagraph"/>
        <w:numPr>
          <w:ilvl w:val="0"/>
          <w:numId w:val="3"/>
        </w:numPr>
        <w:spacing w:before="240"/>
      </w:pPr>
      <w:r>
        <w:t xml:space="preserve">Photograph Documentation of </w:t>
      </w:r>
      <w:r w:rsidR="00D715EB">
        <w:t>Rain Garden</w:t>
      </w:r>
      <w:r>
        <w:t xml:space="preserve"> </w:t>
      </w:r>
      <w:r w:rsidR="00D715EB" w:rsidRPr="00D715EB">
        <w:rPr>
          <w:highlight w:val="yellow"/>
        </w:rPr>
        <w:t>(only include what is applicable)</w:t>
      </w:r>
    </w:p>
    <w:p w14:paraId="5361343F" w14:textId="77777777" w:rsidR="00637B9F" w:rsidRDefault="00637B9F" w:rsidP="00637B9F">
      <w:pPr>
        <w:pStyle w:val="ListParagraph"/>
        <w:numPr>
          <w:ilvl w:val="1"/>
          <w:numId w:val="3"/>
        </w:numPr>
        <w:spacing w:before="240"/>
      </w:pPr>
      <w:r>
        <w:t xml:space="preserve">Impermeable liner (prior to any fill material) </w:t>
      </w:r>
    </w:p>
    <w:p w14:paraId="531E4042" w14:textId="77777777" w:rsidR="00637B9F" w:rsidRDefault="00637B9F" w:rsidP="00637B9F">
      <w:pPr>
        <w:pStyle w:val="ListParagraph"/>
        <w:numPr>
          <w:ilvl w:val="1"/>
          <w:numId w:val="3"/>
        </w:numPr>
        <w:spacing w:before="240"/>
      </w:pPr>
      <w:r>
        <w:t xml:space="preserve">Underdrain system including riser pipe for cleanouts </w:t>
      </w:r>
    </w:p>
    <w:p w14:paraId="4A9408FB" w14:textId="187D1875" w:rsidR="00637B9F" w:rsidRDefault="00637B9F" w:rsidP="00637B9F">
      <w:pPr>
        <w:pStyle w:val="ListParagraph"/>
        <w:numPr>
          <w:ilvl w:val="1"/>
          <w:numId w:val="3"/>
        </w:numPr>
        <w:spacing w:before="240"/>
      </w:pPr>
      <w:r>
        <w:t>Connection of underdrain to outlet structure</w:t>
      </w:r>
    </w:p>
    <w:p w14:paraId="4274475D" w14:textId="7C444C29" w:rsidR="00F31E77" w:rsidRDefault="004E55FA" w:rsidP="00CA3DBC">
      <w:pPr>
        <w:pStyle w:val="ListParagraph"/>
        <w:numPr>
          <w:ilvl w:val="1"/>
          <w:numId w:val="3"/>
        </w:numPr>
        <w:spacing w:before="240"/>
      </w:pPr>
      <w:r>
        <w:t>Underdrain buried in CDOT Class C filter material</w:t>
      </w:r>
    </w:p>
    <w:p w14:paraId="778EC0FC" w14:textId="77777777" w:rsidR="007D3FF3" w:rsidRDefault="007D3FF3" w:rsidP="007D3FF3">
      <w:pPr>
        <w:pStyle w:val="ListParagraph"/>
        <w:numPr>
          <w:ilvl w:val="0"/>
          <w:numId w:val="3"/>
        </w:numPr>
        <w:spacing w:before="240" w:after="240" w:line="256" w:lineRule="auto"/>
      </w:pPr>
      <w:r>
        <w:t>Provide the Stormwater Detention &amp; Infiltration (SDI) worksheet necessary to submit to the Compliance Portal. After the SDI sheet and the PSC is structurally approved you will need to submit to the compliance portal.</w:t>
      </w:r>
    </w:p>
    <w:p w14:paraId="4E906EB8" w14:textId="77777777" w:rsidR="007E3EE5" w:rsidRDefault="00A056C1" w:rsidP="007E3EE5">
      <w:pPr>
        <w:pStyle w:val="ListParagraph"/>
        <w:numPr>
          <w:ilvl w:val="1"/>
          <w:numId w:val="3"/>
        </w:numPr>
        <w:spacing w:before="240" w:after="240"/>
      </w:pPr>
      <w:hyperlink r:id="rId11" w:history="1">
        <w:r w:rsidR="007E3EE5" w:rsidRPr="007F0A7B">
          <w:rPr>
            <w:rStyle w:val="Hyperlink"/>
          </w:rPr>
          <w:t>SDI Worksheet</w:t>
        </w:r>
      </w:hyperlink>
    </w:p>
    <w:p w14:paraId="21A4AB23" w14:textId="71C10DF1" w:rsidR="007E3EE5" w:rsidRDefault="00A056C1" w:rsidP="007E3EE5">
      <w:pPr>
        <w:pStyle w:val="ListParagraph"/>
        <w:numPr>
          <w:ilvl w:val="1"/>
          <w:numId w:val="3"/>
        </w:numPr>
        <w:spacing w:before="240" w:after="240"/>
      </w:pPr>
      <w:hyperlink r:id="rId12" w:history="1">
        <w:r w:rsidR="007E3EE5" w:rsidRPr="007F0A7B">
          <w:rPr>
            <w:rStyle w:val="Hyperlink"/>
          </w:rPr>
          <w:t>Compliance Portal</w:t>
        </w:r>
      </w:hyperlink>
    </w:p>
    <w:p w14:paraId="7480E739" w14:textId="77777777" w:rsidR="004E55FA" w:rsidRDefault="004E55FA" w:rsidP="00637B9F">
      <w:pPr>
        <w:spacing w:before="240" w:after="360"/>
      </w:pPr>
    </w:p>
    <w:p w14:paraId="4954C4AE" w14:textId="47D293E7" w:rsidR="00637B9F" w:rsidRDefault="00637B9F" w:rsidP="00637B9F">
      <w:pPr>
        <w:spacing w:before="240" w:after="360"/>
      </w:pPr>
      <w:r>
        <w:t>Sincerely,</w:t>
      </w:r>
    </w:p>
    <w:p w14:paraId="48BACF60" w14:textId="77777777" w:rsidR="00D715EB" w:rsidRDefault="00D715EB" w:rsidP="00637B9F">
      <w:pPr>
        <w:pStyle w:val="NoSpacing"/>
        <w:spacing w:before="0"/>
        <w:rPr>
          <w:b w:val="0"/>
        </w:rPr>
      </w:pPr>
    </w:p>
    <w:p w14:paraId="540A26E5" w14:textId="12D3218D" w:rsidR="00637B9F" w:rsidRPr="002355EC" w:rsidRDefault="00637B9F" w:rsidP="00637B9F">
      <w:pPr>
        <w:pStyle w:val="NoSpacing"/>
        <w:spacing w:before="0"/>
        <w:rPr>
          <w:b w:val="0"/>
        </w:rPr>
      </w:pPr>
      <w:r w:rsidRPr="002355EC">
        <w:rPr>
          <w:b w:val="0"/>
        </w:rPr>
        <w:t>First Last Name, P.E.</w:t>
      </w:r>
    </w:p>
    <w:p w14:paraId="2482F74F" w14:textId="77777777" w:rsidR="00637B9F" w:rsidRDefault="00637B9F" w:rsidP="00637B9F">
      <w:pPr>
        <w:pStyle w:val="NoSpacing"/>
        <w:spacing w:before="0"/>
        <w:rPr>
          <w:b w:val="0"/>
        </w:rPr>
      </w:pPr>
      <w:r w:rsidRPr="002355EC">
        <w:rPr>
          <w:b w:val="0"/>
        </w:rPr>
        <w:t>Title</w:t>
      </w:r>
    </w:p>
    <w:p w14:paraId="73F64943" w14:textId="35072418" w:rsidR="00E621AA" w:rsidRPr="00637B9F" w:rsidRDefault="00637B9F" w:rsidP="00637B9F">
      <w:pPr>
        <w:pStyle w:val="NoSpacing"/>
        <w:spacing w:before="0"/>
        <w:rPr>
          <w:b w:val="0"/>
        </w:rPr>
      </w:pPr>
      <w:r w:rsidRPr="002355EC">
        <w:rPr>
          <w:b w:val="0"/>
        </w:rPr>
        <w:t>Organization Name</w:t>
      </w:r>
    </w:p>
    <w:sectPr w:rsidR="00E621AA" w:rsidRPr="00637B9F" w:rsidSect="00E045A7">
      <w:headerReference w:type="default" r:id="rId13"/>
      <w:footerReference w:type="default" r:id="rId14"/>
      <w:headerReference w:type="first" r:id="rId15"/>
      <w:footerReference w:type="first" r:id="rId16"/>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740D" w14:textId="77777777" w:rsidR="0009624C" w:rsidRDefault="0009624C" w:rsidP="0009624C">
      <w:pPr>
        <w:spacing w:after="0" w:line="240" w:lineRule="auto"/>
      </w:pPr>
      <w:r>
        <w:separator/>
      </w:r>
    </w:p>
  </w:endnote>
  <w:endnote w:type="continuationSeparator" w:id="0">
    <w:p w14:paraId="3320D536" w14:textId="77777777" w:rsidR="0009624C" w:rsidRDefault="0009624C" w:rsidP="0009624C">
      <w:pPr>
        <w:spacing w:after="0" w:line="240" w:lineRule="auto"/>
      </w:pPr>
      <w:r>
        <w:continuationSeparator/>
      </w:r>
    </w:p>
  </w:endnote>
  <w:endnote w:type="continuationNotice" w:id="1">
    <w:p w14:paraId="38FA9090" w14:textId="77777777" w:rsidR="00A056C1" w:rsidRDefault="00A05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erriweather">
    <w:altName w:val="Times New Roman"/>
    <w:charset w:val="00"/>
    <w:family w:val="auto"/>
    <w:pitch w:val="variable"/>
    <w:sig w:usb0="00000001" w:usb1="5000207B" w:usb2="00000008"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8929" w14:textId="1C823408" w:rsidR="008931D8" w:rsidRPr="00637B9F" w:rsidRDefault="00637B9F" w:rsidP="00637B9F">
    <w:pPr>
      <w:pStyle w:val="NoSpacing"/>
    </w:pPr>
    <w:r w:rsidRPr="002355EC">
      <w:t>NOTE: THIS LETTER MUST BE STAMPED AND SIGNED BY A COLORADO LICENSED PROFESSIONAL ENGINEER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E0FA" w14:textId="6B13FF91" w:rsidR="00E045A7" w:rsidRPr="00637B9F" w:rsidRDefault="00637B9F" w:rsidP="00637B9F">
    <w:pPr>
      <w:pStyle w:val="NoSpacing"/>
    </w:pPr>
    <w:r w:rsidRPr="002355EC">
      <w:t>NOTE: THIS LETTER MUST BE STAMPED AND SIGNED BY A COLORADO LICENSED PROFESSIONAL ENGINEER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5D03" w14:textId="77777777" w:rsidR="0009624C" w:rsidRDefault="0009624C" w:rsidP="0009624C">
      <w:pPr>
        <w:spacing w:after="0" w:line="240" w:lineRule="auto"/>
      </w:pPr>
      <w:r>
        <w:separator/>
      </w:r>
    </w:p>
  </w:footnote>
  <w:footnote w:type="continuationSeparator" w:id="0">
    <w:p w14:paraId="6671B7A0" w14:textId="77777777" w:rsidR="0009624C" w:rsidRDefault="0009624C" w:rsidP="0009624C">
      <w:pPr>
        <w:spacing w:after="0" w:line="240" w:lineRule="auto"/>
      </w:pPr>
      <w:r>
        <w:continuationSeparator/>
      </w:r>
    </w:p>
  </w:footnote>
  <w:footnote w:type="continuationNotice" w:id="1">
    <w:p w14:paraId="6BCD1A12" w14:textId="77777777" w:rsidR="00A056C1" w:rsidRDefault="00A05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9D45" w14:textId="0F670E6E" w:rsidR="0009624C" w:rsidRDefault="0009624C">
    <w:pPr>
      <w:pStyle w:val="Header"/>
    </w:pPr>
    <w:r>
      <w:ptab w:relativeTo="indent" w:alignment="left" w:leader="none"/>
    </w:r>
    <w: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F3B5" w14:textId="77777777" w:rsidR="008A13E4" w:rsidRDefault="008A13E4" w:rsidP="008A13E4">
    <w:pPr>
      <w:pStyle w:val="Header"/>
      <w:rPr>
        <w:noProof/>
      </w:rPr>
    </w:pPr>
  </w:p>
  <w:p w14:paraId="4B5925EB" w14:textId="77777777" w:rsidR="008A13E4" w:rsidRDefault="008A13E4" w:rsidP="008A13E4">
    <w:pPr>
      <w:pStyle w:val="Header"/>
      <w:rPr>
        <w:noProof/>
      </w:rPr>
    </w:pPr>
  </w:p>
  <w:p w14:paraId="361086EE" w14:textId="77777777" w:rsidR="008A13E4" w:rsidRPr="00104B82" w:rsidRDefault="008A13E4" w:rsidP="008A13E4">
    <w:pPr>
      <w:pStyle w:val="Header"/>
      <w:jc w:val="center"/>
      <w:rPr>
        <w:b/>
        <w:sz w:val="22"/>
      </w:rPr>
    </w:pPr>
    <w:r w:rsidRPr="00104B82">
      <w:rPr>
        <w:b/>
        <w:noProof/>
        <w:sz w:val="22"/>
      </w:rPr>
      <w:t>LETTER SHOULD BE PROVIDED ON COMPANY LETTERHEAD</w:t>
    </w:r>
  </w:p>
  <w:p w14:paraId="5B4E5A0B" w14:textId="7E484437" w:rsidR="00E045A7" w:rsidRDefault="00E0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33"/>
    <w:multiLevelType w:val="hybridMultilevel"/>
    <w:tmpl w:val="61EAEA0E"/>
    <w:lvl w:ilvl="0" w:tplc="F878C1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6460B"/>
    <w:multiLevelType w:val="hybridMultilevel"/>
    <w:tmpl w:val="8D08F08A"/>
    <w:lvl w:ilvl="0" w:tplc="06206B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0133B"/>
    <w:multiLevelType w:val="hybridMultilevel"/>
    <w:tmpl w:val="E6EEC286"/>
    <w:lvl w:ilvl="0" w:tplc="EB1C4552">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688040">
    <w:abstractNumId w:val="1"/>
  </w:num>
  <w:num w:numId="2" w16cid:durableId="1511990973">
    <w:abstractNumId w:val="0"/>
  </w:num>
  <w:num w:numId="3" w16cid:durableId="1363824985">
    <w:abstractNumId w:val="2"/>
  </w:num>
  <w:num w:numId="4" w16cid:durableId="1928922268">
    <w:abstractNumId w:val="2"/>
  </w:num>
  <w:num w:numId="5" w16cid:durableId="172818567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4C"/>
    <w:rsid w:val="0002014D"/>
    <w:rsid w:val="00081024"/>
    <w:rsid w:val="0009624C"/>
    <w:rsid w:val="000F2240"/>
    <w:rsid w:val="00167FF7"/>
    <w:rsid w:val="001E5A72"/>
    <w:rsid w:val="001F3ACE"/>
    <w:rsid w:val="0020132C"/>
    <w:rsid w:val="00213D68"/>
    <w:rsid w:val="00224758"/>
    <w:rsid w:val="002355EC"/>
    <w:rsid w:val="00235C03"/>
    <w:rsid w:val="0023758A"/>
    <w:rsid w:val="002A6BBF"/>
    <w:rsid w:val="0033065B"/>
    <w:rsid w:val="003D60D2"/>
    <w:rsid w:val="003F0C16"/>
    <w:rsid w:val="00401B94"/>
    <w:rsid w:val="004435FE"/>
    <w:rsid w:val="00443833"/>
    <w:rsid w:val="004C300C"/>
    <w:rsid w:val="004E55FA"/>
    <w:rsid w:val="00512050"/>
    <w:rsid w:val="005501A6"/>
    <w:rsid w:val="005C6203"/>
    <w:rsid w:val="005D7C32"/>
    <w:rsid w:val="00611756"/>
    <w:rsid w:val="006123AC"/>
    <w:rsid w:val="00636822"/>
    <w:rsid w:val="00637B9F"/>
    <w:rsid w:val="00661845"/>
    <w:rsid w:val="00670256"/>
    <w:rsid w:val="00752001"/>
    <w:rsid w:val="00770E49"/>
    <w:rsid w:val="007D3FF3"/>
    <w:rsid w:val="007E3EE5"/>
    <w:rsid w:val="008418C6"/>
    <w:rsid w:val="00845992"/>
    <w:rsid w:val="008931D8"/>
    <w:rsid w:val="008A13E4"/>
    <w:rsid w:val="008F5E60"/>
    <w:rsid w:val="009D05BD"/>
    <w:rsid w:val="009D7C4B"/>
    <w:rsid w:val="00A056C1"/>
    <w:rsid w:val="00A25851"/>
    <w:rsid w:val="00A475F2"/>
    <w:rsid w:val="00A531A1"/>
    <w:rsid w:val="00AB3A7C"/>
    <w:rsid w:val="00AE7C0A"/>
    <w:rsid w:val="00B35094"/>
    <w:rsid w:val="00B356EA"/>
    <w:rsid w:val="00B822FA"/>
    <w:rsid w:val="00B90A1E"/>
    <w:rsid w:val="00BE7604"/>
    <w:rsid w:val="00C705DA"/>
    <w:rsid w:val="00C760D1"/>
    <w:rsid w:val="00CA3DBC"/>
    <w:rsid w:val="00D36F68"/>
    <w:rsid w:val="00D715EB"/>
    <w:rsid w:val="00DB22F7"/>
    <w:rsid w:val="00DB2493"/>
    <w:rsid w:val="00DE19DF"/>
    <w:rsid w:val="00DE59EB"/>
    <w:rsid w:val="00E045A7"/>
    <w:rsid w:val="00E621AA"/>
    <w:rsid w:val="00EC7D7E"/>
    <w:rsid w:val="00F03B32"/>
    <w:rsid w:val="00F31E77"/>
    <w:rsid w:val="00F427E8"/>
    <w:rsid w:val="00F80163"/>
    <w:rsid w:val="00FD714A"/>
    <w:rsid w:val="00FD7762"/>
    <w:rsid w:val="00FE0B2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40D4"/>
  <w15:chartTrackingRefBased/>
  <w15:docId w15:val="{D8F67132-27F5-471B-A109-1C112225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D7C32"/>
    <w:rPr>
      <w:rFonts w:ascii="Calibri" w:hAnsi="Calibri"/>
      <w:color w:val="4D4D4D"/>
      <w:sz w:val="21"/>
    </w:rPr>
  </w:style>
  <w:style w:type="paragraph" w:styleId="Heading2">
    <w:name w:val="heading 2"/>
    <w:basedOn w:val="Normal"/>
    <w:next w:val="Normal"/>
    <w:link w:val="Heading2Char"/>
    <w:uiPriority w:val="9"/>
    <w:semiHidden/>
    <w:unhideWhenUsed/>
    <w:qFormat/>
    <w:rsid w:val="005C6203"/>
    <w:pPr>
      <w:keepNext/>
      <w:keepLines/>
      <w:spacing w:before="40" w:after="0"/>
      <w:outlineLvl w:val="1"/>
    </w:pPr>
    <w:rPr>
      <w:rFonts w:asciiTheme="majorHAnsi" w:eastAsiaTheme="majorEastAsia" w:hAnsiTheme="majorHAnsi" w:cstheme="majorBidi"/>
      <w:color w:val="326295"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24C"/>
  </w:style>
  <w:style w:type="paragraph" w:styleId="Footer">
    <w:name w:val="footer"/>
    <w:link w:val="FooterChar"/>
    <w:uiPriority w:val="99"/>
    <w:unhideWhenUsed/>
    <w:qFormat/>
    <w:rsid w:val="006123AC"/>
    <w:pPr>
      <w:tabs>
        <w:tab w:val="center" w:pos="4680"/>
        <w:tab w:val="right" w:pos="9360"/>
      </w:tabs>
      <w:spacing w:after="0" w:line="240" w:lineRule="auto"/>
    </w:pPr>
    <w:rPr>
      <w:rFonts w:ascii="Arial Rounded MT Bold" w:hAnsi="Arial Rounded MT Bold"/>
      <w:color w:val="003057"/>
      <w:sz w:val="18"/>
    </w:rPr>
  </w:style>
  <w:style w:type="character" w:customStyle="1" w:styleId="FooterChar">
    <w:name w:val="Footer Char"/>
    <w:basedOn w:val="DefaultParagraphFont"/>
    <w:link w:val="Footer"/>
    <w:uiPriority w:val="99"/>
    <w:rsid w:val="006123AC"/>
    <w:rPr>
      <w:rFonts w:ascii="Arial Rounded MT Bold" w:hAnsi="Arial Rounded MT Bold"/>
      <w:color w:val="003057"/>
      <w:sz w:val="18"/>
    </w:rPr>
  </w:style>
  <w:style w:type="paragraph" w:customStyle="1" w:styleId="Default">
    <w:name w:val="Default"/>
    <w:rsid w:val="0009624C"/>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autoRedefine/>
    <w:uiPriority w:val="1"/>
    <w:qFormat/>
    <w:rsid w:val="002355EC"/>
    <w:pPr>
      <w:spacing w:before="360" w:after="0" w:line="240" w:lineRule="auto"/>
    </w:pPr>
    <w:rPr>
      <w:rFonts w:ascii="Calibri" w:hAnsi="Calibri"/>
      <w:b/>
      <w:color w:val="4D4D4D"/>
      <w:sz w:val="21"/>
    </w:rPr>
  </w:style>
  <w:style w:type="character" w:styleId="IntenseReference">
    <w:name w:val="Intense Reference"/>
    <w:basedOn w:val="DefaultParagraphFont"/>
    <w:uiPriority w:val="32"/>
    <w:rsid w:val="00B90A1E"/>
    <w:rPr>
      <w:b/>
      <w:bCs/>
      <w:smallCaps/>
      <w:color w:val="003057" w:themeColor="accent1"/>
      <w:spacing w:val="5"/>
    </w:rPr>
  </w:style>
  <w:style w:type="character" w:customStyle="1" w:styleId="Header-DepartmentDivision">
    <w:name w:val="Header- Department Division"/>
    <w:basedOn w:val="FooterChar"/>
    <w:uiPriority w:val="1"/>
    <w:qFormat/>
    <w:rsid w:val="00B90A1E"/>
    <w:rPr>
      <w:rFonts w:ascii="Arial Rounded MT Bold" w:hAnsi="Arial Rounded MT Bold"/>
      <w:color w:val="326295"/>
      <w:sz w:val="24"/>
    </w:rPr>
  </w:style>
  <w:style w:type="character" w:customStyle="1" w:styleId="Header-CityofLongmont">
    <w:name w:val="Header - City of Longmont"/>
    <w:basedOn w:val="FooterChar"/>
    <w:uiPriority w:val="1"/>
    <w:qFormat/>
    <w:rsid w:val="00B90A1E"/>
    <w:rPr>
      <w:rFonts w:ascii="Arial Rounded MT Bold" w:hAnsi="Arial Rounded MT Bold"/>
      <w:color w:val="003057"/>
      <w:sz w:val="24"/>
    </w:rPr>
  </w:style>
  <w:style w:type="character" w:customStyle="1" w:styleId="Heading2Char">
    <w:name w:val="Heading 2 Char"/>
    <w:basedOn w:val="DefaultParagraphFont"/>
    <w:link w:val="Heading2"/>
    <w:uiPriority w:val="9"/>
    <w:semiHidden/>
    <w:rsid w:val="005C6203"/>
    <w:rPr>
      <w:rFonts w:asciiTheme="majorHAnsi" w:eastAsiaTheme="majorEastAsia" w:hAnsiTheme="majorHAnsi" w:cstheme="majorBidi"/>
      <w:color w:val="326295" w:themeColor="accent2"/>
      <w:sz w:val="26"/>
      <w:szCs w:val="26"/>
    </w:rPr>
  </w:style>
  <w:style w:type="paragraph" w:styleId="Subtitle">
    <w:name w:val="Subtitle"/>
    <w:basedOn w:val="Normal"/>
    <w:next w:val="Normal"/>
    <w:link w:val="SubtitleChar"/>
    <w:uiPriority w:val="11"/>
    <w:qFormat/>
    <w:rsid w:val="005C6203"/>
    <w:pPr>
      <w:numPr>
        <w:ilvl w:val="1"/>
      </w:numPr>
    </w:pPr>
    <w:rPr>
      <w:rFonts w:ascii="Arial Rounded MT Bold" w:eastAsiaTheme="minorEastAsia" w:hAnsi="Arial Rounded MT Bold"/>
      <w:color w:val="C05131" w:themeColor="accent4"/>
      <w:spacing w:val="15"/>
    </w:rPr>
  </w:style>
  <w:style w:type="character" w:customStyle="1" w:styleId="SubtitleChar">
    <w:name w:val="Subtitle Char"/>
    <w:basedOn w:val="DefaultParagraphFont"/>
    <w:link w:val="Subtitle"/>
    <w:uiPriority w:val="11"/>
    <w:rsid w:val="005C6203"/>
    <w:rPr>
      <w:rFonts w:ascii="Arial Rounded MT Bold" w:eastAsiaTheme="minorEastAsia" w:hAnsi="Arial Rounded MT Bold"/>
      <w:color w:val="C05131" w:themeColor="accent4"/>
      <w:spacing w:val="15"/>
    </w:rPr>
  </w:style>
  <w:style w:type="character" w:styleId="Strong">
    <w:name w:val="Strong"/>
    <w:basedOn w:val="DefaultParagraphFont"/>
    <w:uiPriority w:val="22"/>
    <w:qFormat/>
    <w:rsid w:val="005C6203"/>
    <w:rPr>
      <w:rFonts w:ascii="Arial Rounded MT Bold" w:hAnsi="Arial Rounded MT Bold"/>
      <w:b/>
      <w:bCs/>
      <w:color w:val="262626" w:themeColor="text1" w:themeShade="80"/>
      <w:sz w:val="22"/>
    </w:rPr>
  </w:style>
  <w:style w:type="paragraph" w:styleId="BalloonText">
    <w:name w:val="Balloon Text"/>
    <w:basedOn w:val="Normal"/>
    <w:link w:val="BalloonTextChar"/>
    <w:uiPriority w:val="99"/>
    <w:semiHidden/>
    <w:unhideWhenUsed/>
    <w:rsid w:val="005C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03"/>
    <w:rPr>
      <w:rFonts w:ascii="Segoe UI" w:hAnsi="Segoe UI" w:cs="Segoe UI"/>
      <w:color w:val="4D4D4D"/>
      <w:sz w:val="18"/>
      <w:szCs w:val="18"/>
    </w:rPr>
  </w:style>
  <w:style w:type="paragraph" w:styleId="NormalWeb">
    <w:name w:val="Normal (Web)"/>
    <w:basedOn w:val="Normal"/>
    <w:uiPriority w:val="99"/>
    <w:semiHidden/>
    <w:unhideWhenUsed/>
    <w:rsid w:val="00FF7B5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SpacingChar">
    <w:name w:val="No Spacing Char"/>
    <w:basedOn w:val="DefaultParagraphFont"/>
    <w:link w:val="NoSpacing"/>
    <w:uiPriority w:val="1"/>
    <w:rsid w:val="002355EC"/>
    <w:rPr>
      <w:rFonts w:ascii="Calibri" w:hAnsi="Calibri"/>
      <w:b/>
      <w:color w:val="4D4D4D"/>
      <w:sz w:val="21"/>
    </w:rPr>
  </w:style>
  <w:style w:type="table" w:styleId="TableGrid">
    <w:name w:val="Table Grid"/>
    <w:basedOn w:val="TableNormal"/>
    <w:uiPriority w:val="39"/>
    <w:rsid w:val="009D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14A"/>
    <w:rPr>
      <w:sz w:val="16"/>
      <w:szCs w:val="16"/>
    </w:rPr>
  </w:style>
  <w:style w:type="paragraph" w:styleId="CommentText">
    <w:name w:val="annotation text"/>
    <w:basedOn w:val="Normal"/>
    <w:link w:val="CommentTextChar"/>
    <w:uiPriority w:val="99"/>
    <w:semiHidden/>
    <w:unhideWhenUsed/>
    <w:rsid w:val="00FD714A"/>
    <w:pPr>
      <w:spacing w:line="240" w:lineRule="auto"/>
    </w:pPr>
    <w:rPr>
      <w:sz w:val="20"/>
      <w:szCs w:val="20"/>
    </w:rPr>
  </w:style>
  <w:style w:type="character" w:customStyle="1" w:styleId="CommentTextChar">
    <w:name w:val="Comment Text Char"/>
    <w:basedOn w:val="DefaultParagraphFont"/>
    <w:link w:val="CommentText"/>
    <w:uiPriority w:val="99"/>
    <w:semiHidden/>
    <w:rsid w:val="00FD714A"/>
    <w:rPr>
      <w:rFonts w:ascii="Calibri" w:hAnsi="Calibri"/>
      <w:color w:val="4D4D4D"/>
      <w:sz w:val="20"/>
      <w:szCs w:val="20"/>
    </w:rPr>
  </w:style>
  <w:style w:type="paragraph" w:styleId="CommentSubject">
    <w:name w:val="annotation subject"/>
    <w:basedOn w:val="CommentText"/>
    <w:next w:val="CommentText"/>
    <w:link w:val="CommentSubjectChar"/>
    <w:uiPriority w:val="99"/>
    <w:semiHidden/>
    <w:unhideWhenUsed/>
    <w:rsid w:val="00FD714A"/>
    <w:rPr>
      <w:b/>
      <w:bCs/>
    </w:rPr>
  </w:style>
  <w:style w:type="character" w:customStyle="1" w:styleId="CommentSubjectChar">
    <w:name w:val="Comment Subject Char"/>
    <w:basedOn w:val="CommentTextChar"/>
    <w:link w:val="CommentSubject"/>
    <w:uiPriority w:val="99"/>
    <w:semiHidden/>
    <w:rsid w:val="00FD714A"/>
    <w:rPr>
      <w:rFonts w:ascii="Calibri" w:hAnsi="Calibri"/>
      <w:b/>
      <w:bCs/>
      <w:color w:val="4D4D4D"/>
      <w:sz w:val="20"/>
      <w:szCs w:val="20"/>
    </w:rPr>
  </w:style>
  <w:style w:type="paragraph" w:styleId="ListParagraph">
    <w:name w:val="List Paragraph"/>
    <w:basedOn w:val="Normal"/>
    <w:uiPriority w:val="34"/>
    <w:qFormat/>
    <w:rsid w:val="00FE0B20"/>
    <w:pPr>
      <w:ind w:left="720"/>
      <w:contextualSpacing/>
    </w:pPr>
  </w:style>
  <w:style w:type="character" w:styleId="Hyperlink">
    <w:name w:val="Hyperlink"/>
    <w:basedOn w:val="DefaultParagraphFont"/>
    <w:uiPriority w:val="99"/>
    <w:unhideWhenUsed/>
    <w:rsid w:val="007E3EE5"/>
    <w:rPr>
      <w:color w:val="32629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469">
      <w:bodyDiv w:val="1"/>
      <w:marLeft w:val="0"/>
      <w:marRight w:val="0"/>
      <w:marTop w:val="0"/>
      <w:marBottom w:val="0"/>
      <w:divBdr>
        <w:top w:val="none" w:sz="0" w:space="0" w:color="auto"/>
        <w:left w:val="none" w:sz="0" w:space="0" w:color="auto"/>
        <w:bottom w:val="none" w:sz="0" w:space="0" w:color="auto"/>
        <w:right w:val="none" w:sz="0" w:space="0" w:color="auto"/>
      </w:divBdr>
    </w:div>
    <w:div w:id="261694364">
      <w:bodyDiv w:val="1"/>
      <w:marLeft w:val="0"/>
      <w:marRight w:val="0"/>
      <w:marTop w:val="0"/>
      <w:marBottom w:val="0"/>
      <w:divBdr>
        <w:top w:val="none" w:sz="0" w:space="0" w:color="auto"/>
        <w:left w:val="none" w:sz="0" w:space="0" w:color="auto"/>
        <w:bottom w:val="none" w:sz="0" w:space="0" w:color="auto"/>
        <w:right w:val="none" w:sz="0" w:space="0" w:color="auto"/>
      </w:divBdr>
    </w:div>
    <w:div w:id="1088576303">
      <w:bodyDiv w:val="1"/>
      <w:marLeft w:val="0"/>
      <w:marRight w:val="0"/>
      <w:marTop w:val="0"/>
      <w:marBottom w:val="0"/>
      <w:divBdr>
        <w:top w:val="none" w:sz="0" w:space="0" w:color="auto"/>
        <w:left w:val="none" w:sz="0" w:space="0" w:color="auto"/>
        <w:bottom w:val="none" w:sz="0" w:space="0" w:color="auto"/>
        <w:right w:val="none" w:sz="0" w:space="0" w:color="auto"/>
      </w:divBdr>
    </w:div>
    <w:div w:id="1341010382">
      <w:bodyDiv w:val="1"/>
      <w:marLeft w:val="0"/>
      <w:marRight w:val="0"/>
      <w:marTop w:val="0"/>
      <w:marBottom w:val="0"/>
      <w:divBdr>
        <w:top w:val="none" w:sz="0" w:space="0" w:color="auto"/>
        <w:left w:val="none" w:sz="0" w:space="0" w:color="auto"/>
        <w:bottom w:val="none" w:sz="0" w:space="0" w:color="auto"/>
        <w:right w:val="none" w:sz="0" w:space="0" w:color="auto"/>
      </w:divBdr>
    </w:div>
    <w:div w:id="18622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rture.digitaldataservices.com/gvh/?viewer=cswdi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ngmontcolorado.sharepoint.com/sites/Projects-SWQProgram/Shared%20Documents/General/Permitting/PSC%20Program/PSC%20Certification%20Templates/mhfd.org/wp-content/uploads/2020/04/SDI_Design_Data_v2.00.xls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ity of Longmont Branding">
      <a:dk1>
        <a:srgbClr val="4D4D4D"/>
      </a:dk1>
      <a:lt1>
        <a:sysClr val="window" lastClr="FFFFFF"/>
      </a:lt1>
      <a:dk2>
        <a:srgbClr val="44546A"/>
      </a:dk2>
      <a:lt2>
        <a:srgbClr val="E7E6E6"/>
      </a:lt2>
      <a:accent1>
        <a:srgbClr val="003057"/>
      </a:accent1>
      <a:accent2>
        <a:srgbClr val="326295"/>
      </a:accent2>
      <a:accent3>
        <a:srgbClr val="6787B7"/>
      </a:accent3>
      <a:accent4>
        <a:srgbClr val="C05131"/>
      </a:accent4>
      <a:accent5>
        <a:srgbClr val="FF9D6E"/>
      </a:accent5>
      <a:accent6>
        <a:srgbClr val="EFBE7D"/>
      </a:accent6>
      <a:hlink>
        <a:srgbClr val="326295"/>
      </a:hlink>
      <a:folHlink>
        <a:srgbClr val="C05131"/>
      </a:folHlink>
    </a:clrScheme>
    <a:fontScheme name="City of Longmont Branding">
      <a:majorFont>
        <a:latin typeface="Arial Rounded MT Bold"/>
        <a:ea typeface=""/>
        <a:cs typeface=""/>
      </a:majorFont>
      <a:minorFont>
        <a:latin typeface="Merriweath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78_yt3 xmlns="6252f021-4ec7-4863-9513-a3dd3934e940">
      <UserInfo>
        <DisplayName/>
        <AccountId xsi:nil="true"/>
        <AccountType/>
      </UserInfo>
    </_x0078_yt3>
    <Group xmlns="6252f021-4ec7-4863-9513-a3dd3934e940" xsi:nil="true"/>
    <TaxCatchAll xmlns="2d8c5a7e-5226-4728-af69-ac3a7351bd6f" xsi:nil="true"/>
    <lcf76f155ced4ddcb4097134ff3c332f xmlns="6252f021-4ec7-4863-9513-a3dd3934e940">
      <Terms xmlns="http://schemas.microsoft.com/office/infopath/2007/PartnerControls"/>
    </lcf76f155ced4ddcb4097134ff3c332f>
    <Thumbnail xmlns="6252f021-4ec7-4863-9513-a3dd3934e9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287313DC589846A9959233267CA9A3" ma:contentTypeVersion="21" ma:contentTypeDescription="Create a new document." ma:contentTypeScope="" ma:versionID="92fab34fef441bc71c301886f2fd68d0">
  <xsd:schema xmlns:xsd="http://www.w3.org/2001/XMLSchema" xmlns:xs="http://www.w3.org/2001/XMLSchema" xmlns:p="http://schemas.microsoft.com/office/2006/metadata/properties" xmlns:ns2="6252f021-4ec7-4863-9513-a3dd3934e940" xmlns:ns3="2d8c5a7e-5226-4728-af69-ac3a7351bd6f" targetNamespace="http://schemas.microsoft.com/office/2006/metadata/properties" ma:root="true" ma:fieldsID="02b54a62554fb8523888e297a73f4a0c" ns2:_="" ns3:_="">
    <xsd:import namespace="6252f021-4ec7-4863-9513-a3dd3934e940"/>
    <xsd:import namespace="2d8c5a7e-5226-4728-af69-ac3a7351bd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_x0078_yt3" minOccurs="0"/>
                <xsd:element ref="ns2:MediaServiceOCR" minOccurs="0"/>
                <xsd:element ref="ns2:MediaServiceLocation" minOccurs="0"/>
                <xsd:element ref="ns2:Group"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2f021-4ec7-4863-9513-a3dd3934e94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x0078_yt3" ma:index="15" nillable="true" ma:displayName="Person or Group" ma:format="Dropdown" ma:hidden="true" ma:list="UserInfo" ma:SharePointGroup="0" ma:internalName="_x0078_yt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Group" ma:index="19" nillable="true" ma:displayName="Group" ma:format="Dropdown" ma:internalName="Group">
      <xsd:complexType>
        <xsd:complexContent>
          <xsd:extension base="dms:MultiChoice">
            <xsd:sequence>
              <xsd:element name="Value" maxOccurs="unbounded" minOccurs="0" nillable="true">
                <xsd:simpleType>
                  <xsd:restriction base="dms:Choice">
                    <xsd:enumeration value="Building Services"/>
                    <xsd:enumeration value="Capital Improvements"/>
                    <xsd:enumeration value="City Facilities"/>
                    <xsd:enumeration value="Code Enforcement"/>
                    <xsd:enumeration value="Engineering Services"/>
                    <xsd:enumeration value="Fire Services"/>
                    <xsd:enumeration value="Fleet Services"/>
                    <xsd:enumeration value="Greenways Maintenance"/>
                    <xsd:enumeration value="LPC"/>
                    <xsd:enumeration value="Operations"/>
                    <xsd:enumeration value="Parks Maintenance"/>
                    <xsd:enumeration value="Police Services"/>
                    <xsd:enumeration value="Recreation Services"/>
                    <xsd:enumeration value="Solid Waste"/>
                    <xsd:enumeration value="SWQ Program"/>
                  </xsd:restriction>
                </xsd:simple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a5935-04d8-4f38-9239-50859e805471"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Dropdown" ma:internalName="Thumbnail">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c5a7e-5226-4728-af69-ac3a7351bd6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35c1864-f07e-488d-b0e4-b5490b6c9b72}" ma:internalName="TaxCatchAll" ma:showField="CatchAllData" ma:web="2d8c5a7e-5226-4728-af69-ac3a7351b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9E9BB-26F6-4A7B-9396-4EF89CC2F167}">
  <ds:schemaRefs>
    <ds:schemaRef ds:uri="http://schemas.microsoft.com/sharepoint/v3/contenttype/forms"/>
  </ds:schemaRefs>
</ds:datastoreItem>
</file>

<file path=customXml/itemProps2.xml><?xml version="1.0" encoding="utf-8"?>
<ds:datastoreItem xmlns:ds="http://schemas.openxmlformats.org/officeDocument/2006/customXml" ds:itemID="{F2612CD0-A402-4898-929A-E31B58F67615}">
  <ds:schemaRefs>
    <ds:schemaRef ds:uri="http://schemas.openxmlformats.org/officeDocument/2006/bibliography"/>
  </ds:schemaRefs>
</ds:datastoreItem>
</file>

<file path=customXml/itemProps3.xml><?xml version="1.0" encoding="utf-8"?>
<ds:datastoreItem xmlns:ds="http://schemas.openxmlformats.org/officeDocument/2006/customXml" ds:itemID="{C1C09B49-849E-4722-AA2B-C466C34943ED}">
  <ds:schemaRefs>
    <ds:schemaRef ds:uri="http://schemas.microsoft.com/office/2006/metadata/properties"/>
    <ds:schemaRef ds:uri="http://schemas.microsoft.com/office/infopath/2007/PartnerControls"/>
    <ds:schemaRef ds:uri="6252f021-4ec7-4863-9513-a3dd3934e940"/>
    <ds:schemaRef ds:uri="2d8c5a7e-5226-4728-af69-ac3a7351bd6f"/>
  </ds:schemaRefs>
</ds:datastoreItem>
</file>

<file path=customXml/itemProps4.xml><?xml version="1.0" encoding="utf-8"?>
<ds:datastoreItem xmlns:ds="http://schemas.openxmlformats.org/officeDocument/2006/customXml" ds:itemID="{F80D9AEB-7E0A-47FA-9FF1-9DEEB6C34915}"/>
</file>

<file path=docProps/app.xml><?xml version="1.0" encoding="utf-8"?>
<Properties xmlns="http://schemas.openxmlformats.org/officeDocument/2006/extended-properties" xmlns:vt="http://schemas.openxmlformats.org/officeDocument/2006/docPropsVTypes">
  <Template>Normal.dotm</Template>
  <TotalTime>39</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Reitmeier</dc:creator>
  <cp:keywords/>
  <dc:description/>
  <cp:lastModifiedBy>Tyler Dell</cp:lastModifiedBy>
  <cp:revision>9</cp:revision>
  <cp:lastPrinted>2019-12-06T18:19:00Z</cp:lastPrinted>
  <dcterms:created xsi:type="dcterms:W3CDTF">2021-02-18T16:52:00Z</dcterms:created>
  <dcterms:modified xsi:type="dcterms:W3CDTF">2024-01-10T16:29:00Z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0x010100CF287313DC589846A9959233267CA9A3</vt:lpwstr>
  </property>
  <property fmtid="{D5CDD505-2E9C-101B-9397-08002B2CF9AE}" pid="3" name="MediaServiceImageTags">
    <vt:lpwstr/>
  </property>
</Properties>
</file>